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6" w:rsidRDefault="00C85516"/>
    <w:p w:rsidR="00C85516" w:rsidRPr="00C85516" w:rsidRDefault="00C85516" w:rsidP="00800A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C8551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C85516" w:rsidRPr="00C85516" w:rsidTr="006041FC">
        <w:tc>
          <w:tcPr>
            <w:tcW w:w="5070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 мая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22 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 мая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22 </w:t>
            </w: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№ </w:t>
            </w:r>
            <w:r w:rsidR="00605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85516" w:rsidRPr="00C85516" w:rsidRDefault="00C85516" w:rsidP="00C85516">
      <w:pPr>
        <w:spacing w:after="0" w:line="240" w:lineRule="auto"/>
        <w:rPr>
          <w:rFonts w:ascii="Calibri" w:eastAsia="Calibri" w:hAnsi="Calibri" w:cs="Times New Roman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 xml:space="preserve">художественной направленности  </w:t>
      </w:r>
    </w:p>
    <w:p w:rsidR="00605B48" w:rsidRPr="00605B48" w:rsidRDefault="00C85516" w:rsidP="00605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85516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605B48" w:rsidRPr="00605B48">
        <w:rPr>
          <w:rFonts w:ascii="Times New Roman" w:eastAsia="Calibri" w:hAnsi="Times New Roman" w:cs="Times New Roman"/>
          <w:b/>
          <w:sz w:val="32"/>
          <w:szCs w:val="32"/>
        </w:rPr>
        <w:t>Керамика Русского Севера</w:t>
      </w:r>
      <w:r w:rsidR="00605B48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="00605B48" w:rsidRPr="00605B48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 w:rsidR="00605B48">
        <w:rPr>
          <w:rFonts w:ascii="Times New Roman" w:eastAsia="Calibri" w:hAnsi="Times New Roman" w:cs="Times New Roman"/>
          <w:sz w:val="28"/>
          <w:szCs w:val="28"/>
        </w:rPr>
        <w:t>7</w:t>
      </w:r>
      <w:r w:rsidRPr="00C85516">
        <w:rPr>
          <w:rFonts w:ascii="Times New Roman" w:eastAsia="Calibri" w:hAnsi="Times New Roman" w:cs="Times New Roman"/>
          <w:sz w:val="28"/>
          <w:szCs w:val="28"/>
        </w:rPr>
        <w:t>-17 лет (1 месяц обучения)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Default="00C85516"/>
    <w:p w:rsidR="00C85516" w:rsidRPr="00C85516" w:rsidRDefault="00747A9A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Хайровой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Ларисы</w:t>
      </w:r>
      <w:r w:rsidR="00C85516" w:rsidRPr="00C8551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Владимиро</w:t>
      </w:r>
      <w:r w:rsidR="00605B4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вны</w:t>
      </w:r>
      <w:r w:rsidR="00C85516" w:rsidRPr="00C8551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</w:t>
      </w:r>
    </w:p>
    <w:p w:rsidR="00C85516" w:rsidRPr="00C8551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8551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педагога дополнительного образования </w:t>
      </w:r>
    </w:p>
    <w:p w:rsidR="00C85516" w:rsidRPr="00C8551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C85516" w:rsidRPr="00C85516" w:rsidRDefault="00C85516" w:rsidP="00C85516">
      <w:pPr>
        <w:shd w:val="clear" w:color="auto" w:fill="FFFFFF"/>
        <w:spacing w:after="0" w:line="240" w:lineRule="auto"/>
        <w:ind w:left="19"/>
        <w:jc w:val="center"/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bidi="en-US"/>
        </w:rPr>
      </w:pPr>
    </w:p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800A40" w:rsidRDefault="00800A40"/>
    <w:p w:rsidR="00800A40" w:rsidRPr="00C85516" w:rsidRDefault="00800A40" w:rsidP="00605B48">
      <w:pPr>
        <w:jc w:val="center"/>
        <w:rPr>
          <w:sz w:val="24"/>
          <w:szCs w:val="24"/>
        </w:rPr>
      </w:pPr>
      <w:r w:rsidRPr="00C85516">
        <w:rPr>
          <w:sz w:val="24"/>
          <w:szCs w:val="24"/>
        </w:rPr>
        <w:t>20</w:t>
      </w:r>
      <w:r w:rsidR="00605B48">
        <w:rPr>
          <w:sz w:val="24"/>
          <w:szCs w:val="24"/>
        </w:rPr>
        <w:t>22</w:t>
      </w:r>
      <w:r w:rsidRPr="00C85516">
        <w:rPr>
          <w:sz w:val="24"/>
          <w:szCs w:val="24"/>
        </w:rPr>
        <w:t xml:space="preserve"> г.</w:t>
      </w:r>
    </w:p>
    <w:p w:rsidR="00E809C5" w:rsidRPr="00E809C5" w:rsidRDefault="00E809C5" w:rsidP="00E809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bidi="en-US"/>
        </w:rPr>
        <w:lastRenderedPageBreak/>
        <w:t xml:space="preserve">                                                       </w:t>
      </w: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809C5" w:rsidRPr="00E809C5" w:rsidRDefault="00E809C5" w:rsidP="00E809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B48" w:rsidRPr="00605B48" w:rsidRDefault="00605B48" w:rsidP="00605B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Конституция Российской Федерации;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Закон от 29.12.2012 № 273-ФЗ «Об образовании в Российской Федерации».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Миробрнауки</w:t>
      </w:r>
      <w:proofErr w:type="spellEnd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605B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1008.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Письмо </w:t>
      </w:r>
      <w:proofErr w:type="spellStart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Миробрнауки</w:t>
      </w:r>
      <w:proofErr w:type="spellEnd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605B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 г</w:t>
        </w:r>
      </w:smartTag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</w:t>
      </w:r>
      <w:smartTag w:uri="urn:schemas-microsoft-com:office:smarttags" w:element="metricconverter">
        <w:smartTagPr>
          <w:attr w:name="ProductID" w:val="41 г"/>
        </w:smartTagPr>
        <w:r w:rsidRPr="00605B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41 г</w:t>
        </w:r>
      </w:smartTag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 Об утверждении СанПиН 2.4.4. 3172- 14 «Санитарн</w:t>
      </w:r>
      <w:proofErr w:type="gramStart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Постановление главного санитарного врача РФ от 28 сентября </w:t>
      </w:r>
      <w:smartTag w:uri="urn:schemas-microsoft-com:office:smarttags" w:element="metricconverter">
        <w:smartTagPr>
          <w:attr w:name="ProductID" w:val="2020 г"/>
        </w:smartTagPr>
        <w:r w:rsidRPr="00605B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2020 г</w:t>
        </w:r>
      </w:smartTag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№28</w:t>
      </w:r>
    </w:p>
    <w:p w:rsidR="00605B48" w:rsidRPr="00605B48" w:rsidRDefault="00605B48" w:rsidP="00605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 « Об утверждении СанПиН 2.4.3648-20 «Санитарно-эпидемиологические требования к организациям воспитания и обучения, отдыха и оздоровления детей и молодежи» 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E809C5" w:rsidRPr="00E809C5" w:rsidRDefault="00E809C5" w:rsidP="00E809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9C" w:rsidRPr="008B239C" w:rsidRDefault="008B239C" w:rsidP="008B23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B23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Керамика является одним из традиционных видов декоративно-прикладного искусства с глубокими национальными корнями, изучение которого способно серьезно и положительно повлиять на развитие интеллекта ребенка. Изучая традиции ремесла, усваивая язык форм, орнамента, технологию изготовления, знакомясь с особенностями материала, ребенок постигает опыт, накопленный человечеством за многие тысячелетия, и получает импульс к развитию личных творческих способностей.</w:t>
      </w:r>
    </w:p>
    <w:p w:rsidR="008B239C" w:rsidRPr="008B239C" w:rsidRDefault="008B239C" w:rsidP="008B2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Актуальность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программы, в первую очередь,</w:t>
      </w:r>
      <w:r w:rsidRPr="008B239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заключается изучение национальных, культурных корней посредством  изучения и освоения базовых навыков изготовления традиционной русской керамики, а так же постепенного понимания взаимосвязи традиции и современности на примере развития керамики, как самостоятельного вида искусства в России и мире. Живя в эпоху все ускоряющегося темпа развития технологий, электронных систем и т.д. ребенок отдаляется от понимания процесса живого ручного труда и творчества, на восстановление и усиление которого и направлена данная программа. Помимо этого, важными вопросами и целями программы является создание благоприятных  условий   для   социального,   культурного   и профессионального  самоопределения, реализация творческого, интеллектуального и эмоционального потенциала, интегрирования в систему мировой и отечественной культуры, занимаясь  керамикой,  дети реализуют потребность в самовыражении.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Новизна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и оригинальность программы заключается в том, что в её содержание включается работа по изучению этнографических образцов фондов учреждения, запасников Вологодского Музея-заповедника, а так же примеров родственных форм мастеров и художников ярчайших керамических традиций, активно развивающихся на сегодняшний день: Кореи, Японии, Скандинавии и США, в виде электронных презентаций. Такой подход призван расширить представления детей о месте керамики в жизни современного общества, в частности о месте русской керамики в современном декоративно-прикладном искусстве.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Практическая значимость данной программы заключается в работе с широким спектром самых различных изделий из керамики – от простых утилитарных вещей до высокохудожественных  творческих  работ.  Использование детьми предметов собственной работы в быту представляет особую важность в вопросах воспитания и становления личности, развития эстетического чувства через осознание ценности результатов собственного труда.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34" w:right="5" w:firstLine="542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Направленность данной программы по содержанию является художественной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; по   функциональному   предназначению:   учебно-познавательной, прикладной;  по  времени  реализации: годичной, по виду - общеразвивающей.</w:t>
      </w:r>
    </w:p>
    <w:p w:rsidR="008B239C" w:rsidRPr="008B239C" w:rsidRDefault="008B239C" w:rsidP="008B239C">
      <w:pPr>
        <w:shd w:val="clear" w:color="auto" w:fill="FFFFFF"/>
        <w:tabs>
          <w:tab w:val="left" w:pos="5069"/>
        </w:tabs>
        <w:spacing w:after="0" w:line="240" w:lineRule="auto"/>
        <w:ind w:left="48" w:right="14" w:firstLine="54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Цель </w:t>
      </w:r>
      <w:r w:rsidRPr="008B239C">
        <w:rPr>
          <w:rFonts w:ascii="Times New Roman" w:eastAsiaTheme="minorEastAsia" w:hAnsi="Times New Roman" w:cs="Times New Roman"/>
          <w:bCs/>
          <w:sz w:val="24"/>
          <w:szCs w:val="24"/>
          <w:lang w:bidi="en-US"/>
        </w:rPr>
        <w:t>данной</w:t>
      </w: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программы - творческое развитие личности и художественно-эстетическое воспитание посредством обучения </w:t>
      </w:r>
      <w:proofErr w:type="gramStart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гончарному мастерству</w:t>
      </w:r>
      <w:proofErr w:type="gramEnd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с опорой на традиции гончарных промыслов Вологодской области</w:t>
      </w:r>
      <w:r w:rsidRPr="008B239C">
        <w:rPr>
          <w:rFonts w:ascii="Times New Roman" w:eastAsiaTheme="minorEastAsia" w:hAnsi="Times New Roman" w:cs="Times New Roman"/>
          <w:spacing w:val="-2"/>
          <w:sz w:val="24"/>
          <w:szCs w:val="24"/>
          <w:lang w:bidi="en-US"/>
        </w:rPr>
        <w:t>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bidi="en-US"/>
        </w:rPr>
        <w:t>Задачи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Образовательные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Изучение   истории вологодской керамики, ее отличительных особенностей.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базовых навыков технических приемов гончарства.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умения самостоятельного изготовления предметов домашней утвари из керамики.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Развивающие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Развитие ассоциативного, образного, логического мышления; воображения.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конструктивного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видения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творческих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способностей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детей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Воспитательные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1.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Воспитание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художественно-эстетического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вкуса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2. Воспитание усидчивости, аккуратности в работе над изделием.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3. Воспитание бережного отношения к ценностям традиционной культуры.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4.</w:t>
      </w:r>
      <w:r w:rsidRPr="008B239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 xml:space="preserve"> Способствовать сохранению и развитию традиций гончарства Вологодской области.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14" w:right="10" w:firstLine="128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Организационно-педагогические условия </w:t>
      </w:r>
    </w:p>
    <w:p w:rsidR="008B239C" w:rsidRPr="008B239C" w:rsidRDefault="008B239C" w:rsidP="008B239C">
      <w:pPr>
        <w:spacing w:after="0" w:line="240" w:lineRule="auto"/>
        <w:rPr>
          <w:rFonts w:ascii="Calibri" w:eastAsia="Calibri" w:hAnsi="Calibri" w:cs="Times New Roman"/>
        </w:rPr>
      </w:pPr>
    </w:p>
    <w:p w:rsidR="008B239C" w:rsidRPr="008B239C" w:rsidRDefault="008B239C" w:rsidP="008B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1 месяц </w:t>
      </w:r>
      <w:r w:rsidR="00426D52">
        <w:rPr>
          <w:rFonts w:ascii="Times New Roman" w:eastAsia="Calibri" w:hAnsi="Times New Roman" w:cs="Times New Roman"/>
          <w:sz w:val="24"/>
          <w:szCs w:val="24"/>
        </w:rPr>
        <w:t xml:space="preserve">(+1 месяц УВ блок) 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обучения детей </w:t>
      </w:r>
      <w:r w:rsidR="00605B48">
        <w:rPr>
          <w:rFonts w:ascii="Times New Roman" w:eastAsia="Calibri" w:hAnsi="Times New Roman" w:cs="Times New Roman"/>
          <w:sz w:val="24"/>
          <w:szCs w:val="24"/>
        </w:rPr>
        <w:t>7</w:t>
      </w:r>
      <w:r w:rsidRPr="008B239C">
        <w:rPr>
          <w:rFonts w:ascii="Times New Roman" w:eastAsia="Calibri" w:hAnsi="Times New Roman" w:cs="Times New Roman"/>
          <w:sz w:val="24"/>
          <w:szCs w:val="24"/>
        </w:rPr>
        <w:t>-17 лет. Количественный состав групп: 1</w:t>
      </w:r>
      <w:r w:rsidR="00605B48">
        <w:rPr>
          <w:rFonts w:ascii="Times New Roman" w:eastAsia="Calibri" w:hAnsi="Times New Roman" w:cs="Times New Roman"/>
          <w:sz w:val="24"/>
          <w:szCs w:val="24"/>
        </w:rPr>
        <w:t>5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  <w:r w:rsidRPr="008B23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с применением технологий дистанционного обучения и электронных образовательных ресурсов следующим образом:</w:t>
      </w:r>
    </w:p>
    <w:p w:rsidR="008B239C" w:rsidRPr="008B239C" w:rsidRDefault="00605B48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раза в неделю по </w:t>
      </w:r>
      <w:r w:rsidR="002A3BB2">
        <w:rPr>
          <w:rFonts w:ascii="Times New Roman" w:eastAsia="Calibri" w:hAnsi="Times New Roman" w:cs="Times New Roman"/>
          <w:sz w:val="24"/>
          <w:szCs w:val="24"/>
        </w:rPr>
        <w:t>2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2A3BB2">
        <w:rPr>
          <w:rFonts w:ascii="Times New Roman" w:eastAsia="Calibri" w:hAnsi="Times New Roman" w:cs="Times New Roman"/>
          <w:sz w:val="24"/>
          <w:szCs w:val="24"/>
        </w:rPr>
        <w:t>ых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2A3BB2">
        <w:rPr>
          <w:rFonts w:ascii="Times New Roman" w:eastAsia="Calibri" w:hAnsi="Times New Roman" w:cs="Times New Roman"/>
          <w:sz w:val="24"/>
          <w:szCs w:val="24"/>
        </w:rPr>
        <w:t>а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>, общим количеством –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BB2">
        <w:rPr>
          <w:rFonts w:ascii="Times New Roman" w:eastAsia="Calibri" w:hAnsi="Times New Roman" w:cs="Times New Roman"/>
          <w:sz w:val="24"/>
          <w:szCs w:val="24"/>
        </w:rPr>
        <w:t>занятий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в месяц. Общий объем учебных часов по программе (1 месяц обучения</w:t>
      </w:r>
      <w:r w:rsidR="001935E5">
        <w:rPr>
          <w:rFonts w:ascii="Times New Roman" w:eastAsia="Calibri" w:hAnsi="Times New Roman" w:cs="Times New Roman"/>
          <w:sz w:val="24"/>
          <w:szCs w:val="24"/>
        </w:rPr>
        <w:t>+</w:t>
      </w:r>
      <w:r w:rsidR="00426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26D52">
        <w:rPr>
          <w:rFonts w:ascii="Times New Roman" w:eastAsia="Calibri" w:hAnsi="Times New Roman" w:cs="Times New Roman"/>
          <w:sz w:val="24"/>
          <w:szCs w:val="24"/>
        </w:rPr>
        <w:t>УВ блок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) – </w:t>
      </w:r>
      <w:r w:rsidR="002A3BB2">
        <w:rPr>
          <w:rFonts w:ascii="Times New Roman" w:eastAsia="Calibri" w:hAnsi="Times New Roman" w:cs="Times New Roman"/>
          <w:sz w:val="24"/>
          <w:szCs w:val="24"/>
        </w:rPr>
        <w:t>16</w:t>
      </w:r>
      <w:r w:rsidR="008B239C" w:rsidRPr="008B239C">
        <w:rPr>
          <w:rFonts w:ascii="Times New Roman" w:eastAsia="Calibri" w:hAnsi="Times New Roman" w:cs="Times New Roman"/>
          <w:sz w:val="24"/>
          <w:szCs w:val="24"/>
        </w:rPr>
        <w:t xml:space="preserve"> учебных часа.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Формы занятий</w:t>
      </w:r>
      <w:r w:rsidRPr="008B239C">
        <w:rPr>
          <w:rFonts w:ascii="Times New Roman" w:eastAsia="Calibri" w:hAnsi="Times New Roman" w:cs="Times New Roman"/>
          <w:sz w:val="24"/>
          <w:szCs w:val="24"/>
        </w:rPr>
        <w:t>: учебное занятие, экскурсия, выставка.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В случае карантина и по иным причинам применяются внеаудиторные занятия.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 </w:t>
      </w:r>
    </w:p>
    <w:p w:rsidR="008B239C" w:rsidRPr="008B239C" w:rsidRDefault="008B239C" w:rsidP="008B239C">
      <w:pPr>
        <w:keepNext/>
        <w:keepLines/>
        <w:spacing w:after="0" w:line="240" w:lineRule="auto"/>
        <w:ind w:left="-851" w:firstLine="851"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B23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8B239C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        </w:t>
      </w:r>
      <w:r w:rsidRPr="008B23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Формы контроля, итоговой аттестации</w:t>
      </w:r>
    </w:p>
    <w:p w:rsidR="00C4124E" w:rsidRPr="00C4124E" w:rsidRDefault="00C4124E" w:rsidP="00C4124E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занятий: </w:t>
      </w:r>
      <w:r w:rsidRPr="00C4124E">
        <w:rPr>
          <w:rFonts w:ascii="Times New Roman" w:eastAsia="Calibri" w:hAnsi="Times New Roman" w:cs="Times New Roman"/>
          <w:bCs/>
          <w:sz w:val="24"/>
          <w:szCs w:val="24"/>
        </w:rPr>
        <w:t>тематические беседы, учебное занятие, экскурсия, выставка.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по темам в форме собеседования, наблюдения, творческ</w:t>
      </w:r>
      <w:r w:rsidR="00C4124E">
        <w:rPr>
          <w:rFonts w:ascii="Times New Roman" w:eastAsia="Calibri" w:hAnsi="Times New Roman" w:cs="Times New Roman"/>
          <w:sz w:val="24"/>
          <w:szCs w:val="24"/>
        </w:rPr>
        <w:t>ие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работы, выставки.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8B239C">
        <w:rPr>
          <w:rFonts w:ascii="Times New Roman" w:eastAsia="Calibri" w:hAnsi="Times New Roman" w:cs="Times New Roman"/>
          <w:b/>
          <w:sz w:val="24"/>
          <w:szCs w:val="24"/>
        </w:rPr>
        <w:t>выставки</w:t>
      </w:r>
      <w:r w:rsidR="00C4124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237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B239C" w:rsidRPr="008B239C" w:rsidRDefault="008B239C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7DF2" w:rsidRPr="00677DF2" w:rsidRDefault="00677DF2" w:rsidP="0067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677DF2" w:rsidRPr="00677DF2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Учебно-наглядные пособия, фото- и видеоматериалы, изделия народных мастеров.</w:t>
      </w:r>
    </w:p>
    <w:p w:rsidR="00677DF2" w:rsidRPr="00677DF2" w:rsidRDefault="00677DF2" w:rsidP="00677DF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77DF2" w:rsidRPr="00E809C5" w:rsidRDefault="00677DF2" w:rsidP="0067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Планируемые результаты</w:t>
      </w: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i/>
          <w:sz w:val="24"/>
          <w:szCs w:val="24"/>
          <w:lang w:bidi="en-US"/>
        </w:rPr>
        <w:t>Требования к знаниям и умениям по окончании обучения</w:t>
      </w:r>
    </w:p>
    <w:p w:rsidR="00677DF2" w:rsidRPr="00E809C5" w:rsidRDefault="00677DF2" w:rsidP="00677DF2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bidi="en-US"/>
        </w:rPr>
      </w:pPr>
      <w:r w:rsidRPr="00E809C5">
        <w:rPr>
          <w:rFonts w:ascii="Times New Roman" w:eastAsia="Calibri" w:hAnsi="Times New Roman" w:cs="Times New Roman"/>
          <w:i/>
          <w:sz w:val="24"/>
          <w:szCs w:val="24"/>
          <w:lang w:bidi="en-US"/>
        </w:rPr>
        <w:t>по программе</w:t>
      </w:r>
    </w:p>
    <w:p w:rsidR="00677DF2" w:rsidRPr="00E809C5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По окончанию </w:t>
      </w:r>
      <w:proofErr w:type="gramStart"/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обучения</w:t>
      </w:r>
      <w:proofErr w:type="gramEnd"/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обучающиеся</w:t>
      </w:r>
      <w:r w:rsidRPr="00E809C5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знать: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  <w:t>-  основные  понятия  курса;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историю развития гончарного промысла в Вологодской области;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оборудование, инструменты и материалы, используемые в гончарстве.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характерные    особенности    российской гончарной керамики;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отличительные    особенности вологодской керамики  (характерные элементы декора, местные названия предметов);</w:t>
      </w:r>
    </w:p>
    <w:p w:rsidR="00677DF2" w:rsidRPr="00E809C5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технические требования, предъявляемые к гончарному изделию.</w:t>
      </w:r>
    </w:p>
    <w:p w:rsidR="00677DF2" w:rsidRPr="00E809C5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Обучающиеся</w:t>
      </w:r>
      <w:r w:rsidRPr="00E809C5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уметь</w:t>
      </w: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: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готовить рабочее место гончара;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- применять правила техники безопасности  в работе  с глиной и гончарными инструментами;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>- изготовлять утилитарные керамические сосуды, любой формы и габаритов, традиционных форм методом ручной лепки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 xml:space="preserve">-  владеть основами работы за гончарным кругом 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 xml:space="preserve">-  </w:t>
      </w: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>анализировать  этнографические  образцы  и  оценивать  свою работу в соответствии с требованиями;</w:t>
      </w:r>
    </w:p>
    <w:p w:rsidR="00677DF2" w:rsidRPr="00E809C5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>-  уметь изготовить изделие по этнографическому образцу.</w:t>
      </w:r>
    </w:p>
    <w:p w:rsidR="00EF4CCB" w:rsidRPr="00E809C5" w:rsidRDefault="00EF4CCB" w:rsidP="00EF4C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p w:rsidR="00EF4CCB" w:rsidRPr="00E809C5" w:rsidRDefault="00EF4CCB" w:rsidP="00EF4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ab/>
        <w:t>Занятия начинаются с ию</w:t>
      </w:r>
      <w:r w:rsidR="00C4124E">
        <w:rPr>
          <w:rFonts w:ascii="Times New Roman" w:eastAsia="Calibri" w:hAnsi="Times New Roman" w:cs="Times New Roman"/>
          <w:sz w:val="24"/>
          <w:szCs w:val="24"/>
        </w:rPr>
        <w:t>л</w:t>
      </w: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я, заканчиваются в соответствии с учебным планом программы. </w:t>
      </w:r>
    </w:p>
    <w:p w:rsid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>У - учебный блок</w:t>
      </w:r>
    </w:p>
    <w:p w:rsidR="00BD7E6C" w:rsidRPr="00BD7E6C" w:rsidRDefault="00BD7E6C" w:rsidP="00EF4C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E6C">
        <w:rPr>
          <w:rFonts w:ascii="Times New Roman" w:eastAsia="Calibri" w:hAnsi="Times New Roman" w:cs="Times New Roman"/>
          <w:bCs/>
          <w:sz w:val="24"/>
          <w:szCs w:val="24"/>
        </w:rPr>
        <w:t>УВ – учебно-воспитательный блок</w:t>
      </w: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>АИ – аттестация итоговая (зачет-незачет)</w:t>
      </w:r>
    </w:p>
    <w:p w:rsidR="00EF4CCB" w:rsidRPr="00E809C5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EF4CCB" w:rsidRPr="00E809C5" w:rsidTr="006041FC">
        <w:tc>
          <w:tcPr>
            <w:tcW w:w="1101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/месяц</w:t>
            </w:r>
          </w:p>
        </w:tc>
        <w:tc>
          <w:tcPr>
            <w:tcW w:w="740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0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685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37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59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617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2" w:type="dxa"/>
          </w:tcPr>
          <w:p w:rsidR="00EF4CCB" w:rsidRPr="00E809C5" w:rsidRDefault="00EF4CCB" w:rsidP="00EF4CCB">
            <w:pPr>
              <w:tabs>
                <w:tab w:val="left" w:pos="601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5" w:type="dxa"/>
          </w:tcPr>
          <w:p w:rsidR="00EF4CCB" w:rsidRPr="00E809C5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651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44" w:type="dxa"/>
          </w:tcPr>
          <w:p w:rsidR="00EF4CCB" w:rsidRPr="00E809C5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57" w:type="dxa"/>
          </w:tcPr>
          <w:p w:rsidR="00EF4CCB" w:rsidRPr="00E809C5" w:rsidRDefault="00EF4CCB" w:rsidP="00EF4CCB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EF4CCB" w:rsidRPr="00E809C5" w:rsidTr="006041FC">
        <w:tc>
          <w:tcPr>
            <w:tcW w:w="1101" w:type="dxa"/>
          </w:tcPr>
          <w:p w:rsidR="00EF4CCB" w:rsidRPr="00E809C5" w:rsidRDefault="00BD7E6C" w:rsidP="00EF4C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="00EF4CCB"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EF4CCB" w:rsidRPr="00E809C5" w:rsidRDefault="00EF4CCB" w:rsidP="00EF4C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EF4CCB" w:rsidRPr="00E809C5" w:rsidRDefault="00BD7E6C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4" w:type="dxa"/>
          </w:tcPr>
          <w:p w:rsidR="00EF4CCB" w:rsidRDefault="00C4124E" w:rsidP="00BD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BD7E6C" w:rsidRPr="00E809C5" w:rsidRDefault="00BD7E6C" w:rsidP="00BD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auto"/>
          </w:tcPr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D7E6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EF4CCB" w:rsidRPr="00E809C5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="Calibri" w:hAnsi="Times New Roman" w:cs="Times New Roman"/>
                <w:sz w:val="24"/>
                <w:szCs w:val="24"/>
              </w:rPr>
              <w:t>АИ</w:t>
            </w:r>
          </w:p>
        </w:tc>
      </w:tr>
    </w:tbl>
    <w:p w:rsidR="00EF4CCB" w:rsidRPr="00E809C5" w:rsidRDefault="00EF4CCB" w:rsidP="00EF4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24E" w:rsidRDefault="00EF4CCB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C4124E" w:rsidP="00EF4CCB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124E" w:rsidRDefault="00EF4CCB" w:rsidP="002673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4124E" w:rsidRDefault="00C4124E" w:rsidP="00EF4CC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23"/>
        <w:gridCol w:w="1751"/>
        <w:gridCol w:w="1560"/>
        <w:gridCol w:w="1559"/>
        <w:gridCol w:w="1984"/>
      </w:tblGrid>
      <w:tr w:rsidR="00C4124E" w:rsidRPr="00C4124E" w:rsidTr="00C4124E">
        <w:tc>
          <w:tcPr>
            <w:tcW w:w="462" w:type="dxa"/>
            <w:vMerge w:val="restart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6854" w:type="dxa"/>
            <w:gridSpan w:val="4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Количество часов</w:t>
            </w:r>
          </w:p>
        </w:tc>
      </w:tr>
      <w:tr w:rsidR="00C4124E" w:rsidRPr="00C4124E" w:rsidTr="0026734C">
        <w:tc>
          <w:tcPr>
            <w:tcW w:w="462" w:type="dxa"/>
            <w:vMerge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</w:tcPr>
          <w:p w:rsidR="0026734C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proofErr w:type="spellStart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proofErr w:type="spellStart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="00C4124E"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60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734C" w:rsidRPr="00C4124E" w:rsidTr="00A0635B">
        <w:trPr>
          <w:trHeight w:val="952"/>
        </w:trPr>
        <w:tc>
          <w:tcPr>
            <w:tcW w:w="462" w:type="dxa"/>
          </w:tcPr>
          <w:p w:rsidR="0026734C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26734C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gridSpan w:val="2"/>
          </w:tcPr>
          <w:p w:rsidR="0026734C" w:rsidRPr="0026734C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глины</w:t>
            </w:r>
          </w:p>
          <w:p w:rsidR="0026734C" w:rsidRPr="0026734C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и приёмы ручной лепки гончарных изделий</w:t>
            </w:r>
          </w:p>
        </w:tc>
        <w:tc>
          <w:tcPr>
            <w:tcW w:w="1560" w:type="dxa"/>
          </w:tcPr>
          <w:p w:rsidR="0026734C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6734C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6734C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2673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начало Дымковской игрушки. Лепка и декорирование козлика. Изготовление игрушки «лошадка»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Формообразование и декорирование керамических сосудов в русской гончарной традиции. Керамика Древней Руси.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Миска с прямой стенкой конической формы. Открытые формы.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4" w:type="dxa"/>
            <w:gridSpan w:val="2"/>
          </w:tcPr>
          <w:p w:rsidR="0026734C" w:rsidRPr="0026734C" w:rsidRDefault="00C4124E" w:rsidP="002673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Латка</w:t>
            </w:r>
            <w:r w:rsid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734C"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Горшковая</w:t>
            </w:r>
            <w:proofErr w:type="spellEnd"/>
            <w:r w:rsidR="0026734C"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форма.</w:t>
            </w:r>
          </w:p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предметов к обжигу. Традиционные способы обработки поверхности предметов.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Подготовка предметов к выставке, оформление работ.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124E" w:rsidRPr="00C4124E" w:rsidTr="0026734C">
        <w:tc>
          <w:tcPr>
            <w:tcW w:w="462" w:type="dxa"/>
          </w:tcPr>
          <w:p w:rsidR="00C4124E" w:rsidRPr="00C4124E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gridSpan w:val="2"/>
          </w:tcPr>
          <w:p w:rsidR="00C4124E" w:rsidRPr="0026734C" w:rsidRDefault="00C4124E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60" w:type="dxa"/>
          </w:tcPr>
          <w:p w:rsidR="00C4124E" w:rsidRPr="00C4124E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C4124E" w:rsidRPr="0026734C" w:rsidRDefault="0026734C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4124E" w:rsidRPr="0026734C" w:rsidRDefault="001935E5" w:rsidP="00C412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E809C5" w:rsidRPr="00E809C5" w:rsidRDefault="00E809C5" w:rsidP="0026734C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Теоретическая часть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57"/>
        <w:gridCol w:w="6114"/>
      </w:tblGrid>
      <w:tr w:rsidR="00E809C5" w:rsidRPr="00E809C5" w:rsidTr="001F7E6B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ind w:firstLine="7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Критерии оценок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Высокий </w:t>
            </w:r>
            <w:r w:rsidRPr="00E80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 рассказал содержание вопроса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рассказал содержание вопроса, с небольшими неточности в ответе</w:t>
            </w: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рассказал меньше половины содержания вопроса</w:t>
            </w:r>
          </w:p>
        </w:tc>
      </w:tr>
    </w:tbl>
    <w:p w:rsidR="00E809C5" w:rsidRPr="00E809C5" w:rsidRDefault="00E809C5" w:rsidP="00E80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E809C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Практическая часть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49"/>
        <w:gridCol w:w="6122"/>
      </w:tblGrid>
      <w:tr w:rsidR="00E809C5" w:rsidRPr="00E809C5" w:rsidTr="001F7E6B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ind w:firstLine="7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Критерии оценок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Высокий </w:t>
            </w:r>
            <w:r w:rsidRPr="00E80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и качественно  изготовил керамические изделия </w:t>
            </w:r>
          </w:p>
          <w:p w:rsidR="00E809C5" w:rsidRPr="00E809C5" w:rsidRDefault="00E809C5" w:rsidP="00E8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допускает небольшие технологические неточности в изготовлении  и оформлении керамических изделий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9C5" w:rsidRPr="00E809C5" w:rsidTr="001F7E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09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8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допускает много технологических ошибок в процессе изготовления  и оформления керамических изделий</w:t>
            </w:r>
          </w:p>
          <w:p w:rsidR="00E809C5" w:rsidRPr="00E809C5" w:rsidRDefault="00E809C5" w:rsidP="00E80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9C5" w:rsidRPr="00E809C5" w:rsidRDefault="00E809C5" w:rsidP="00E809C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bidi="en-US"/>
        </w:rPr>
      </w:pPr>
    </w:p>
    <w:p w:rsidR="00E809C5" w:rsidRPr="00E809C5" w:rsidRDefault="00E809C5" w:rsidP="00E809C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bidi="en-US"/>
        </w:rPr>
      </w:pPr>
    </w:p>
    <w:p w:rsidR="00E809C5" w:rsidRPr="00E809C5" w:rsidRDefault="00E809C5" w:rsidP="00E809C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                                         </w:t>
      </w: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Л</w:t>
      </w:r>
      <w:proofErr w:type="spellStart"/>
      <w:r w:rsidRPr="00E809C5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итература</w:t>
      </w:r>
      <w:proofErr w:type="spellEnd"/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 для педагога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Акунова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 Л.Ф., Крапивин В.А. Технология производства и декорирование художественных керамических изделий. – М.: Высшая школа, 1984.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Алексахин Н.Н. Волшебная глина: Методика преподавания лепки / Рекомендовано Минобразования в качестве учебного пособия для внеурочной работы с детьми младшего школьного возраста. – М.: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Агар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, 1999.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Алферов Л.Г. Технологии росписи. Дерево. Металл. Керамика. Ткани. Серия «Учебный курс».  - Ростов н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/Д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: Феникс, 2000.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Богуславская И.Я. Русская глиняная игрушка. – Л.: Искусство, 1975.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Выготский Л.С. Воображение и творчество в детском возрасте. – М.: Просвещение, 1987.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Дайн Г.Л. Русская народная игрушка. – М.: Советская Россия, 1987.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Жакова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О.В. Знакомьтесь: глина.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Кристалл, 1998.</w:t>
      </w:r>
    </w:p>
    <w:p w:rsidR="00E809C5" w:rsidRPr="00E809C5" w:rsidRDefault="00E809C5" w:rsidP="00E809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Федотов Г.Ю. Послушная глина. Основы художественного ремесла / Рекомендовано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РФ. -  М.: «АСТ – Пресс», 1997.</w:t>
      </w:r>
    </w:p>
    <w:p w:rsidR="00E809C5" w:rsidRDefault="00E809C5" w:rsidP="00E809C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Литература, рекомендуемая для детей и родителей</w:t>
      </w:r>
    </w:p>
    <w:p w:rsidR="00E809C5" w:rsidRPr="00E809C5" w:rsidRDefault="00E809C5" w:rsidP="00E80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Алексахин Н.Н. Волшебная глина: Методика преподавания лепки / Рекомендовано Минобразования в качестве учебного пособия для внеурочной работы с детьми младшего школьного возраста. – М.: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Агар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, 1999.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Гомозова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Ю.Б. Калейдоскоп чудесных ремесел: Популярное пособие для родителей и педагогов. – Ярославль: Академия развития, 1998.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Жакова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О.В. Знакомьтесь: глина.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Кристалл, 1998.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Кард В., Петров С. Сказки из пластилина. – СПб</w:t>
      </w:r>
      <w:proofErr w:type="gram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ЗАО «Валерии СПб», 1997.</w:t>
      </w:r>
    </w:p>
    <w:p w:rsidR="00E809C5" w:rsidRPr="00E809C5" w:rsidRDefault="00E809C5" w:rsidP="00E809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Федотов Г.Ю. Послушная глина. Основы художественного ремесла / Рекомендовано </w:t>
      </w:r>
      <w:proofErr w:type="spellStart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809C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РФ. -  М.: «АСТ – Пресс», 1997.</w:t>
      </w:r>
    </w:p>
    <w:p w:rsidR="00E809C5" w:rsidRPr="00E809C5" w:rsidRDefault="00E809C5" w:rsidP="00E809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809C5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</w:p>
    <w:sectPr w:rsidR="00E809C5" w:rsidRPr="00E809C5" w:rsidSect="0037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142"/>
    <w:multiLevelType w:val="hybridMultilevel"/>
    <w:tmpl w:val="395617D2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30E63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07AFB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7B891021"/>
    <w:multiLevelType w:val="hybridMultilevel"/>
    <w:tmpl w:val="EE72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D50A1"/>
    <w:multiLevelType w:val="hybridMultilevel"/>
    <w:tmpl w:val="CA98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159"/>
    <w:rsid w:val="0003228C"/>
    <w:rsid w:val="000F183F"/>
    <w:rsid w:val="001935E5"/>
    <w:rsid w:val="0026734C"/>
    <w:rsid w:val="002A3BB2"/>
    <w:rsid w:val="003612D1"/>
    <w:rsid w:val="00370B0C"/>
    <w:rsid w:val="00426D52"/>
    <w:rsid w:val="005D0862"/>
    <w:rsid w:val="005E2083"/>
    <w:rsid w:val="00605B48"/>
    <w:rsid w:val="00632F9A"/>
    <w:rsid w:val="00635195"/>
    <w:rsid w:val="00677DF2"/>
    <w:rsid w:val="0070320C"/>
    <w:rsid w:val="00723709"/>
    <w:rsid w:val="00747A9A"/>
    <w:rsid w:val="0078431C"/>
    <w:rsid w:val="00800A40"/>
    <w:rsid w:val="00814F20"/>
    <w:rsid w:val="008B239C"/>
    <w:rsid w:val="008F4159"/>
    <w:rsid w:val="008F77CB"/>
    <w:rsid w:val="009E4F36"/>
    <w:rsid w:val="00B9047D"/>
    <w:rsid w:val="00BD7E6C"/>
    <w:rsid w:val="00C4124E"/>
    <w:rsid w:val="00C85516"/>
    <w:rsid w:val="00E809C5"/>
    <w:rsid w:val="00EF4CCB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28C"/>
    <w:pPr>
      <w:spacing w:after="0" w:line="240" w:lineRule="auto"/>
    </w:pPr>
  </w:style>
  <w:style w:type="table" w:styleId="a4">
    <w:name w:val="Table Grid"/>
    <w:basedOn w:val="a1"/>
    <w:uiPriority w:val="59"/>
    <w:rsid w:val="005D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809C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11</cp:revision>
  <dcterms:created xsi:type="dcterms:W3CDTF">2020-04-26T15:14:00Z</dcterms:created>
  <dcterms:modified xsi:type="dcterms:W3CDTF">2022-06-29T11:20:00Z</dcterms:modified>
</cp:coreProperties>
</file>